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180E" w14:textId="5D98A45D" w:rsidR="00013656" w:rsidRDefault="00BA4A22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LOGO HERE.                                                                                                    Address and phone </w:t>
      </w:r>
    </w:p>
    <w:p w14:paraId="4BB91F9E" w14:textId="1BF930A5" w:rsidR="00B51C36" w:rsidRPr="00BA4A22" w:rsidRDefault="005D46C2" w:rsidP="005D46C2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Here</w:t>
      </w:r>
    </w:p>
    <w:p w14:paraId="17FECC90" w14:textId="77777777" w:rsidR="00B51C36" w:rsidRDefault="00B51C36" w:rsidP="00EF27C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sz w:val="24"/>
          <w:szCs w:val="24"/>
        </w:rPr>
      </w:pPr>
    </w:p>
    <w:p w14:paraId="24FA73D3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373A3261" w14:textId="77777777" w:rsidR="00B51C36" w:rsidRDefault="00B51C36" w:rsidP="00EF27C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sz w:val="24"/>
          <w:szCs w:val="24"/>
        </w:rPr>
      </w:pPr>
    </w:p>
    <w:p w14:paraId="4EAB8D14" w14:textId="77777777" w:rsidR="00013656" w:rsidRPr="00013656" w:rsidRDefault="00EF27CB" w:rsidP="00E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Medical Collaboration</w:t>
      </w:r>
      <w:r w:rsidR="00013656" w:rsidRPr="00013656">
        <w:rPr>
          <w:rFonts w:ascii="Helvetica" w:hAnsi="Helvetica" w:cs="Times New Roman"/>
          <w:b/>
          <w:sz w:val="24"/>
          <w:szCs w:val="24"/>
        </w:rPr>
        <w:t xml:space="preserve"> Agreement</w:t>
      </w:r>
    </w:p>
    <w:p w14:paraId="265009F0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A159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Privacy Agreement ("Agreement"), is effective upon signing this Agreement and is entered</w:t>
      </w:r>
    </w:p>
    <w:p w14:paraId="1D3A9CFE" w14:textId="69CFA2F6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into by and between </w:t>
      </w:r>
      <w:r w:rsidR="008659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Name of Agency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("Covered Entity") and </w:t>
      </w:r>
      <w:r w:rsidR="00CE5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Hospital </w:t>
      </w:r>
      <w:r>
        <w:rPr>
          <w:rFonts w:ascii="Times New Roman" w:hAnsi="Times New Roman" w:cs="Times New Roman"/>
          <w:color w:val="000000"/>
          <w:sz w:val="24"/>
          <w:szCs w:val="24"/>
        </w:rPr>
        <w:t>(the "Business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Associate").</w:t>
      </w:r>
    </w:p>
    <w:p w14:paraId="6CA58806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0408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</w:t>
      </w:r>
      <w:r>
        <w:rPr>
          <w:rFonts w:ascii="Times New Roman" w:hAnsi="Times New Roman" w:cs="Times New Roman"/>
          <w:color w:val="000000"/>
          <w:sz w:val="24"/>
          <w:szCs w:val="24"/>
        </w:rPr>
        <w:t>. This Agreement shall remain in effect for the duration of this Agreement and shall</w:t>
      </w:r>
    </w:p>
    <w:p w14:paraId="78980F58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apply to all of the Services and/or Supplies delivered by the Business Associate pursuant to this</w:t>
      </w:r>
    </w:p>
    <w:p w14:paraId="7C91ABC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Agreement.</w:t>
      </w:r>
    </w:p>
    <w:p w14:paraId="7B7831EE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077AA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HIPAA Assurances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the event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Covered Entity and/or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Associate creates, receives, maintains, or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otherwise is exposed to personally identifiable or aggregate patient or other medical information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defined as Protected Health Information ("PHI") in the Health Insurance Portability and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Accountability Act of 1996 or its relevant regulations ("HIPAA") and otherwise meets the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 of Business Associate as defined in the HIPAA Privacy Standards (45 CFR Parts 160and 164), Business Associate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and/or Covered Entity </w:t>
      </w:r>
      <w:r>
        <w:rPr>
          <w:rFonts w:ascii="Times New Roman" w:hAnsi="Times New Roman" w:cs="Times New Roman"/>
          <w:color w:val="000000"/>
          <w:sz w:val="24"/>
          <w:szCs w:val="24"/>
        </w:rPr>
        <w:t>shall:</w:t>
      </w:r>
    </w:p>
    <w:p w14:paraId="719B868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3E338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Recognize that HITECH (the Health Information Technology for Economic and</w:t>
      </w:r>
    </w:p>
    <w:p w14:paraId="3CB0CBF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Clinical Health Act of 2009) and the regulations thereunder (including 45 C.F.R. Sections</w:t>
      </w:r>
    </w:p>
    <w:p w14:paraId="658D7681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164.308, 164.310, 164.312, and 164.316), apply to a business associate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covered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entity in the same manner that such sections apply;</w:t>
      </w:r>
    </w:p>
    <w:p w14:paraId="7F082068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0250C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Not use or further disclose the PHI, except as permitted by law;</w:t>
      </w:r>
    </w:p>
    <w:p w14:paraId="4D2A3385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7606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Use appropriate safeguards (including implementing administrative, physical, and</w:t>
      </w:r>
    </w:p>
    <w:p w14:paraId="2109A57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technical safeguards for electronic PHI) to protect the confidentiality, integrity, and</w:t>
      </w:r>
    </w:p>
    <w:p w14:paraId="0A1D5E2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availability of and to prevent the use or disclosure of the PHI other than as provided for</w:t>
      </w:r>
    </w:p>
    <w:p w14:paraId="23B1160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this Agreement;</w:t>
      </w:r>
    </w:p>
    <w:p w14:paraId="5BA68539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1B98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Comply with each applicable requirements of 45 C.F.R. Part 162 if the Business</w:t>
      </w:r>
    </w:p>
    <w:p w14:paraId="4046E6AD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 conducts Standard Transactions for or on behalf of the Covered Entity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and/or Business Associate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0C5FFF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BC21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 Report promptly to any security incident or other use or disclosure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PHI not provided for by this Agreement of which Business Associate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and/or Covered Entity </w:t>
      </w:r>
      <w:r>
        <w:rPr>
          <w:rFonts w:ascii="Times New Roman" w:hAnsi="Times New Roman" w:cs="Times New Roman"/>
          <w:color w:val="000000"/>
          <w:sz w:val="24"/>
          <w:szCs w:val="24"/>
        </w:rPr>
        <w:t>becomes aware;</w:t>
      </w:r>
    </w:p>
    <w:p w14:paraId="37E170A1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A9186" w14:textId="77777777" w:rsidR="00B51C36" w:rsidRDefault="00B51C3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DB4FE" w14:textId="77777777" w:rsidR="00B51C36" w:rsidRDefault="00B51C3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6304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(g) Ensure that any subcontractors or agents who receive or are exposed to PHI (whether</w:t>
      </w:r>
    </w:p>
    <w:p w14:paraId="14247C21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electronic or other format) are explained the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Covered Entity and/or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Associate obligations under this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paragraph and agree to the same restrictions and conditions;</w:t>
      </w:r>
    </w:p>
    <w:p w14:paraId="56BAB223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0D2BD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(h) Make available PHI in accordance with the individual’s rights as required under the</w:t>
      </w:r>
    </w:p>
    <w:p w14:paraId="5EB17752" w14:textId="77777777" w:rsidR="00B51C3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HIPAA regulations;</w:t>
      </w:r>
    </w:p>
    <w:p w14:paraId="593B7CBF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DA42B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Termination Upon Breach of Provisions</w:t>
      </w:r>
      <w:r>
        <w:rPr>
          <w:rFonts w:ascii="Times New Roman" w:hAnsi="Times New Roman" w:cs="Times New Roman"/>
          <w:color w:val="000000"/>
          <w:sz w:val="24"/>
          <w:szCs w:val="24"/>
        </w:rPr>
        <w:t>. Notwithstanding any other provision of this</w:t>
      </w:r>
    </w:p>
    <w:p w14:paraId="23FFFE5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Agreement,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Business Associate </w:t>
      </w:r>
      <w:r>
        <w:rPr>
          <w:rFonts w:ascii="Times New Roman" w:hAnsi="Times New Roman" w:cs="Times New Roman"/>
          <w:color w:val="000000"/>
          <w:sz w:val="24"/>
          <w:szCs w:val="24"/>
        </w:rPr>
        <w:t>may immediately terminate this Agreement if it determines that</w:t>
      </w:r>
    </w:p>
    <w:p w14:paraId="2ECCCE42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Associate breaches any term in this Agreement. Alternatively, Covered Entity may give</w:t>
      </w:r>
    </w:p>
    <w:p w14:paraId="0211897B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written notice to Business Associate in the event of a breach and give Business Associate five (5)</w:t>
      </w:r>
    </w:p>
    <w:p w14:paraId="75D3DC71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days to cure such breach. Covered Entity shall also have the option to immediately stop</w:t>
      </w:r>
    </w:p>
    <w:p w14:paraId="5BBCD410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further disclosures of PHI to Business Associate if Covered Entity reasonably determines that</w:t>
      </w:r>
    </w:p>
    <w:p w14:paraId="762041B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Associate has breached its obligations under this Agreement. In the event that</w:t>
      </w:r>
    </w:p>
    <w:p w14:paraId="4E8572B4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termination of this Agreement and the Agreement is not feasible, Business Associate hereby</w:t>
      </w:r>
    </w:p>
    <w:p w14:paraId="708E34D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acknowledges that the Covered Entity shall be required to report the breach to the Secretary of</w:t>
      </w:r>
    </w:p>
    <w:p w14:paraId="1A8DE098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U.S. Department of Health and Human Services, notwithstanding any other provision of this</w:t>
      </w:r>
    </w:p>
    <w:p w14:paraId="4FEDDB98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Agreement or Agreement to the contrary.</w:t>
      </w:r>
    </w:p>
    <w:p w14:paraId="730E2EC8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5A35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Return or Destruction of Protected Health Information upon Termination</w:t>
      </w:r>
      <w:r>
        <w:rPr>
          <w:rFonts w:ascii="Times New Roman" w:hAnsi="Times New Roman" w:cs="Times New Roman"/>
          <w:color w:val="000000"/>
          <w:sz w:val="24"/>
          <w:szCs w:val="24"/>
        </w:rPr>
        <w:t>. Upon the</w:t>
      </w:r>
    </w:p>
    <w:p w14:paraId="78F7539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termination of this Agreement, unless otherwise directed by Covered Entity, Business Associate</w:t>
      </w:r>
    </w:p>
    <w:p w14:paraId="434E7052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shall either return or destroy all PHI received from the Covered Entity or created or received by</w:t>
      </w:r>
    </w:p>
    <w:p w14:paraId="3337C7A4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Associate on behalf of the Covered Entity in which Business Associate maintains in</w:t>
      </w:r>
    </w:p>
    <w:p w14:paraId="7DF2ADD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form. Business Associate shall not retain any copies of such PHI. Notwithstanding the</w:t>
      </w:r>
    </w:p>
    <w:p w14:paraId="620464C7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foregoing, in the event that Business Associate determines that returning or destroying the</w:t>
      </w:r>
    </w:p>
    <w:p w14:paraId="5D9B0560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Protected Health Information is infeasible upon termination of this Agreement, Business</w:t>
      </w:r>
    </w:p>
    <w:p w14:paraId="1F2A20F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 shall provide to Covered Entity notification of the condition that makes return or</w:t>
      </w:r>
    </w:p>
    <w:p w14:paraId="2E3FB5EB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destruction infeasible. To the extent that it is not feasible for Business Associate to return or</w:t>
      </w:r>
    </w:p>
    <w:p w14:paraId="5D32BA7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destroy such PHI, the terms and provisions of this Agreement shall survive such termination or</w:t>
      </w:r>
    </w:p>
    <w:p w14:paraId="7E27FC48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expiration and such PHI shall be used or disclosed solely as permitted by law for so long as</w:t>
      </w:r>
    </w:p>
    <w:p w14:paraId="5F0657EE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Associate maintains such Protected Health Information.</w:t>
      </w:r>
    </w:p>
    <w:p w14:paraId="11683662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AF6CF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Third Party Beneficiaries</w:t>
      </w:r>
      <w:r>
        <w:rPr>
          <w:rFonts w:ascii="Times New Roman" w:hAnsi="Times New Roman" w:cs="Times New Roman"/>
          <w:color w:val="000000"/>
          <w:sz w:val="24"/>
          <w:szCs w:val="24"/>
        </w:rPr>
        <w:t>. The parties agree that the terms of this Agreement shall apply</w:t>
      </w:r>
    </w:p>
    <w:p w14:paraId="67DB5FA7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to themselves and are not for the benefit of any third party beneficiaries.</w:t>
      </w:r>
    </w:p>
    <w:p w14:paraId="65F17E8E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0F535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De-Identified Data</w:t>
      </w:r>
      <w:r>
        <w:rPr>
          <w:rFonts w:ascii="Times New Roman" w:hAnsi="Times New Roman" w:cs="Times New Roman"/>
          <w:color w:val="000000"/>
          <w:sz w:val="24"/>
          <w:szCs w:val="24"/>
        </w:rPr>
        <w:t>. Notwithstanding the provisions of this Agreement, Business Associate</w:t>
      </w:r>
    </w:p>
    <w:p w14:paraId="601BFA7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its subcontractors may disclose non-personally identifiable information provided that the</w:t>
      </w:r>
    </w:p>
    <w:p w14:paraId="2C64D67D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disclosed information does not include a key or other mechanism that would enable the</w:t>
      </w:r>
    </w:p>
    <w:p w14:paraId="33854DC8" w14:textId="77777777" w:rsidR="008042DB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to be identified.</w:t>
      </w:r>
    </w:p>
    <w:p w14:paraId="1C05B95D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4F81C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Amendment.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Associate and Covered Entity agree to amend this Agreement to the</w:t>
      </w:r>
    </w:p>
    <w:p w14:paraId="2DCEFD0D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extent necessary to allow either party to comply with the Privacy Standards, the Standards for</w:t>
      </w:r>
    </w:p>
    <w:p w14:paraId="78CE9C02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Electronic Transactions, the Security Standards, or other relevant state or federal laws or</w:t>
      </w:r>
    </w:p>
    <w:p w14:paraId="2943F31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regulations created or amended to protect the privacy of patient information. All such</w:t>
      </w:r>
    </w:p>
    <w:p w14:paraId="2ED15E4C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amendments shall be made in a writing signed by both parties.</w:t>
      </w:r>
    </w:p>
    <w:p w14:paraId="311B5224" w14:textId="77777777" w:rsidR="008042DB" w:rsidRDefault="008042D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B0254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Interpretation</w:t>
      </w:r>
      <w:r>
        <w:rPr>
          <w:rFonts w:ascii="Times New Roman" w:hAnsi="Times New Roman" w:cs="Times New Roman"/>
          <w:color w:val="000000"/>
          <w:sz w:val="24"/>
          <w:szCs w:val="24"/>
        </w:rPr>
        <w:t>. Any ambiguity in this Agreement shall be resolved in favor of a meaning that</w:t>
      </w:r>
    </w:p>
    <w:p w14:paraId="0D04FC6D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permits Covered Entity to comply with the then most current version of HIPAA and the HIPAA</w:t>
      </w:r>
    </w:p>
    <w:p w14:paraId="1354A603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privacy regulations.</w:t>
      </w:r>
    </w:p>
    <w:p w14:paraId="31717CBA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AA64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9C48E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D633C7" w14:textId="75AD0847" w:rsidR="00EF27CB" w:rsidRDefault="00F44363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Logo</w:t>
      </w:r>
    </w:p>
    <w:p w14:paraId="588D6256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3025FA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1B438F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9FB94E6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38C0E2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F06C1E9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149CAC7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6F52AE7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67BCE5C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A89596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7F602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D979427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B1B5EA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40A24BF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30A0B4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8921A1F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800CD22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1CA8233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0F180C5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BE5DFC8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CC6E0D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4AB4749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DA6615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A8AEDB3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ECDBD19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5DC5674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ED68F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E0E13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42CBCC5" w14:textId="047658CF" w:rsidR="00013656" w:rsidRDefault="00865968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Name of Agency</w:t>
      </w:r>
      <w:r w:rsidR="00013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013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</w:t>
      </w:r>
      <w:r w:rsidR="007D4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Doctor, Practice or </w:t>
      </w:r>
      <w:r w:rsidR="00013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Hospital</w:t>
      </w:r>
      <w:r w:rsidR="00EF2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5297A1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FA899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ature : ________________________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Sign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ature: __________________________ </w:t>
      </w:r>
    </w:p>
    <w:p w14:paraId="2C43B666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9361B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____________________________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        Name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</w:t>
      </w:r>
    </w:p>
    <w:p w14:paraId="285D757D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1016C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Title: _____________________________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Title: ______________________________</w:t>
      </w:r>
    </w:p>
    <w:p w14:paraId="1E504AE0" w14:textId="77777777" w:rsidR="00EF27CB" w:rsidRDefault="00EF27CB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54786" w14:textId="77777777" w:rsidR="00013656" w:rsidRDefault="00013656" w:rsidP="0001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Date: _____________________________ </w:t>
      </w:r>
      <w:r w:rsidR="00EF27C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Date: ______________________________</w:t>
      </w:r>
    </w:p>
    <w:p w14:paraId="4B4E36E1" w14:textId="2043E603" w:rsidR="00772B35" w:rsidRDefault="00772B35" w:rsidP="000E4CAE">
      <w:pPr>
        <w:pStyle w:val="Header"/>
        <w:jc w:val="right"/>
        <w:rPr>
          <w:rFonts w:ascii="Times New Roman" w:hAnsi="Times New Roman" w:cs="Times New Roman"/>
        </w:rPr>
      </w:pPr>
    </w:p>
    <w:p w14:paraId="7D2E07AF" w14:textId="77777777" w:rsidR="002D6675" w:rsidRDefault="002D6675" w:rsidP="00772B35">
      <w:pPr>
        <w:pStyle w:val="Header"/>
        <w:jc w:val="right"/>
        <w:rPr>
          <w:rFonts w:ascii="Times New Roman" w:hAnsi="Times New Roman" w:cs="Times New Roman"/>
        </w:rPr>
      </w:pPr>
    </w:p>
    <w:p w14:paraId="129C25C4" w14:textId="0A964866" w:rsidR="00772B35" w:rsidRDefault="00772B35" w:rsidP="00772B35">
      <w:pPr>
        <w:pStyle w:val="Header"/>
        <w:jc w:val="right"/>
        <w:rPr>
          <w:rFonts w:ascii="Times New Roman" w:hAnsi="Times New Roman" w:cs="Times New Roman"/>
        </w:rPr>
      </w:pPr>
    </w:p>
    <w:p w14:paraId="42642B80" w14:textId="77777777" w:rsidR="002D6675" w:rsidRPr="00200F42" w:rsidRDefault="002D6675" w:rsidP="00772B35">
      <w:pPr>
        <w:pStyle w:val="Header"/>
        <w:jc w:val="right"/>
      </w:pPr>
    </w:p>
    <w:p w14:paraId="0B618362" w14:textId="3E8E0121" w:rsidR="00013656" w:rsidRDefault="00013656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8CE1B43" w14:textId="45F8D618" w:rsidR="00501BC3" w:rsidRDefault="00501BC3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63A411D" w14:textId="77777777" w:rsidR="00501BC3" w:rsidRDefault="00501BC3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F9FC67" w14:textId="00096F5A" w:rsidR="00013656" w:rsidRDefault="00F44363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Logo</w:t>
      </w:r>
      <w:bookmarkStart w:id="0" w:name="_GoBack"/>
      <w:bookmarkEnd w:id="0"/>
    </w:p>
    <w:tbl>
      <w:tblPr>
        <w:tblW w:w="918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042DB" w14:paraId="612D7D30" w14:textId="77777777" w:rsidTr="00F04DBF">
        <w:trPr>
          <w:trHeight w:val="395"/>
        </w:trPr>
        <w:tc>
          <w:tcPr>
            <w:tcW w:w="9180" w:type="dxa"/>
            <w:shd w:val="clear" w:color="auto" w:fill="BFBFBF" w:themeFill="background1" w:themeFillShade="BF"/>
          </w:tcPr>
          <w:p w14:paraId="2F54BEEE" w14:textId="170493C1" w:rsidR="008042DB" w:rsidRDefault="003863F1" w:rsidP="008042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Name of Your </w:t>
            </w:r>
            <w:r w:rsidR="008042D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Agreement</w:t>
            </w:r>
            <w:r w:rsidR="001D080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Here</w:t>
            </w:r>
          </w:p>
        </w:tc>
      </w:tr>
    </w:tbl>
    <w:p w14:paraId="29287447" w14:textId="77777777" w:rsidR="00013656" w:rsidRDefault="00013656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584"/>
      </w:tblGrid>
      <w:tr w:rsidR="008042DB" w14:paraId="3C75BEBC" w14:textId="77777777" w:rsidTr="00F5065F">
        <w:trPr>
          <w:trHeight w:val="548"/>
        </w:trPr>
        <w:tc>
          <w:tcPr>
            <w:tcW w:w="5745" w:type="dxa"/>
            <w:vMerge w:val="restart"/>
          </w:tcPr>
          <w:p w14:paraId="1BD91BAD" w14:textId="77777777" w:rsidR="00F5065F" w:rsidRDefault="00315A67" w:rsidP="001D519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Name of Partner Here </w:t>
            </w:r>
          </w:p>
          <w:p w14:paraId="12E9B0BD" w14:textId="724D0406" w:rsidR="00315A67" w:rsidRDefault="00315A67" w:rsidP="001D519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Address</w:t>
            </w:r>
          </w:p>
          <w:p w14:paraId="6953F8FC" w14:textId="42239A85" w:rsidR="00594307" w:rsidRPr="00F5065F" w:rsidRDefault="00594307" w:rsidP="001D519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City </w:t>
            </w:r>
            <w:r w:rsidR="00777D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te Zip code</w:t>
            </w:r>
          </w:p>
        </w:tc>
        <w:tc>
          <w:tcPr>
            <w:tcW w:w="3584" w:type="dxa"/>
            <w:shd w:val="clear" w:color="auto" w:fill="auto"/>
          </w:tcPr>
          <w:p w14:paraId="5583CDA9" w14:textId="3FD7550D" w:rsidR="008042DB" w:rsidRPr="00F5065F" w:rsidRDefault="00F5065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Work  Phone: </w:t>
            </w:r>
          </w:p>
        </w:tc>
      </w:tr>
      <w:tr w:rsidR="008042DB" w14:paraId="7846CD13" w14:textId="77777777" w:rsidTr="00F5065F">
        <w:trPr>
          <w:trHeight w:val="530"/>
        </w:trPr>
        <w:tc>
          <w:tcPr>
            <w:tcW w:w="5745" w:type="dxa"/>
            <w:vMerge/>
          </w:tcPr>
          <w:p w14:paraId="0C23132F" w14:textId="77777777" w:rsidR="008042DB" w:rsidRDefault="008042DB" w:rsidP="000136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14:paraId="38A3A03B" w14:textId="4C94ADF6" w:rsidR="008042DB" w:rsidRPr="00F5065F" w:rsidRDefault="00F5065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Other Phone:  </w:t>
            </w:r>
          </w:p>
        </w:tc>
      </w:tr>
      <w:tr w:rsidR="008042DB" w14:paraId="0F14365B" w14:textId="77777777" w:rsidTr="00EF27CB">
        <w:trPr>
          <w:trHeight w:val="449"/>
        </w:trPr>
        <w:tc>
          <w:tcPr>
            <w:tcW w:w="5745" w:type="dxa"/>
            <w:vMerge/>
          </w:tcPr>
          <w:p w14:paraId="4F364358" w14:textId="77777777" w:rsidR="008042DB" w:rsidRDefault="008042DB" w:rsidP="000136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14:paraId="6FC2611B" w14:textId="69B3B8BE" w:rsidR="008042DB" w:rsidRPr="00F5065F" w:rsidRDefault="00F5065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Fax Number:  </w:t>
            </w:r>
          </w:p>
        </w:tc>
      </w:tr>
    </w:tbl>
    <w:p w14:paraId="15760A1E" w14:textId="77777777" w:rsidR="00F5065F" w:rsidRDefault="00F5065F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9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808"/>
        <w:gridCol w:w="346"/>
        <w:gridCol w:w="1386"/>
        <w:gridCol w:w="1185"/>
        <w:gridCol w:w="1797"/>
        <w:gridCol w:w="3579"/>
      </w:tblGrid>
      <w:tr w:rsidR="00EF27CB" w14:paraId="216330E0" w14:textId="77777777" w:rsidTr="00EF27CB">
        <w:trPr>
          <w:trHeight w:val="478"/>
        </w:trPr>
        <w:tc>
          <w:tcPr>
            <w:tcW w:w="2667" w:type="dxa"/>
            <w:gridSpan w:val="2"/>
            <w:shd w:val="clear" w:color="auto" w:fill="BFBFBF" w:themeFill="background1" w:themeFillShade="BF"/>
          </w:tcPr>
          <w:p w14:paraId="6C6ED831" w14:textId="77777777" w:rsidR="00F5065F" w:rsidRPr="00F5065F" w:rsidRDefault="00F5065F" w:rsidP="0085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506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Provider Name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 Phone Number</w:t>
            </w:r>
          </w:p>
        </w:tc>
        <w:tc>
          <w:tcPr>
            <w:tcW w:w="1732" w:type="dxa"/>
            <w:gridSpan w:val="2"/>
            <w:shd w:val="clear" w:color="auto" w:fill="auto"/>
          </w:tcPr>
          <w:p w14:paraId="7368D1F3" w14:textId="77777777" w:rsidR="00F5065F" w:rsidRDefault="00F5065F" w:rsidP="0085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74B44C0" w14:textId="77777777" w:rsidR="00EF27CB" w:rsidRDefault="00EF27CB" w:rsidP="0085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D993BC3" w14:textId="77777777" w:rsidR="00EF27CB" w:rsidRPr="00F5065F" w:rsidRDefault="00EF27CB" w:rsidP="00852B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shd w:val="clear" w:color="auto" w:fill="BFBFBF" w:themeFill="background1" w:themeFillShade="BF"/>
          </w:tcPr>
          <w:p w14:paraId="3A9682A7" w14:textId="7AF97564" w:rsidR="00852B91" w:rsidRPr="00852B91" w:rsidRDefault="00072B3C" w:rsidP="00072B3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52B9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Patient Name</w:t>
            </w:r>
            <w:r w:rsidR="00F04DB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&amp; Address</w:t>
            </w:r>
            <w:r w:rsidR="003411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&amp; Phone Number</w:t>
            </w:r>
          </w:p>
        </w:tc>
        <w:tc>
          <w:tcPr>
            <w:tcW w:w="3579" w:type="dxa"/>
            <w:shd w:val="clear" w:color="auto" w:fill="auto"/>
          </w:tcPr>
          <w:p w14:paraId="3B1F2034" w14:textId="77777777" w:rsidR="00852B91" w:rsidRDefault="00852B91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4233512" w14:textId="77777777" w:rsidR="00EF27CB" w:rsidRDefault="00EF27CB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5B7C6A2" w14:textId="77777777" w:rsidR="00EF27CB" w:rsidRDefault="00EF27CB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64C1F8D" w14:textId="77777777" w:rsidR="00EF27CB" w:rsidRDefault="00EF27CB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F27CB" w14:paraId="3B15299F" w14:textId="77777777" w:rsidTr="00EF27CB">
        <w:trPr>
          <w:trHeight w:val="554"/>
        </w:trPr>
        <w:tc>
          <w:tcPr>
            <w:tcW w:w="1859" w:type="dxa"/>
            <w:shd w:val="clear" w:color="auto" w:fill="BFBFBF" w:themeFill="background1" w:themeFillShade="BF"/>
          </w:tcPr>
          <w:p w14:paraId="7556D43E" w14:textId="77777777" w:rsidR="00F04DBF" w:rsidRPr="00852B91" w:rsidRDefault="00F04DBF" w:rsidP="00F04DB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54" w:type="dxa"/>
            <w:gridSpan w:val="2"/>
          </w:tcPr>
          <w:p w14:paraId="1F194AAF" w14:textId="77777777" w:rsidR="00F04DBF" w:rsidRDefault="00F04DBF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14:paraId="2852CE4D" w14:textId="77777777" w:rsidR="00F04DBF" w:rsidRPr="00852B91" w:rsidRDefault="00F04DBF" w:rsidP="00F04DB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DOB</w:t>
            </w:r>
          </w:p>
        </w:tc>
        <w:tc>
          <w:tcPr>
            <w:tcW w:w="1185" w:type="dxa"/>
          </w:tcPr>
          <w:p w14:paraId="0BC138B1" w14:textId="77777777" w:rsidR="00F04DBF" w:rsidRPr="00852B91" w:rsidRDefault="00F04DBF" w:rsidP="00852B9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BFBFBF" w:themeFill="background1" w:themeFillShade="BF"/>
          </w:tcPr>
          <w:p w14:paraId="0EA8942D" w14:textId="46B397F8" w:rsidR="00F04DBF" w:rsidRPr="00F04DBF" w:rsidRDefault="002D6675" w:rsidP="002D667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Insurance</w:t>
            </w:r>
            <w:r w:rsidR="00F04DB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14:paraId="74494CD3" w14:textId="77777777" w:rsidR="00F04DBF" w:rsidRDefault="00F04DBF" w:rsidP="00852B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5EA930D" w14:textId="77777777" w:rsidR="00013656" w:rsidRDefault="00013656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EF27CB" w14:paraId="51C9D522" w14:textId="77777777" w:rsidTr="00EF27CB">
        <w:trPr>
          <w:trHeight w:val="1430"/>
        </w:trPr>
        <w:tc>
          <w:tcPr>
            <w:tcW w:w="10890" w:type="dxa"/>
          </w:tcPr>
          <w:p w14:paraId="74143430" w14:textId="178D39FF" w:rsidR="00F04DBF" w:rsidRDefault="00315A67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Wr</w:t>
            </w:r>
            <w:r w:rsidR="009670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necessary collaborating info here…</w:t>
            </w:r>
          </w:p>
          <w:p w14:paraId="4A1650EE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3C58112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F12D6E0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48DEC51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B1AACB9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49D80D4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CCA99BB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AF471D6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BC637C7" w14:textId="77777777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3182ED8" w14:textId="3EC02131" w:rsidR="003863F1" w:rsidRDefault="003863F1" w:rsidP="00EF27C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70249D4" w14:textId="77777777" w:rsidR="00013656" w:rsidRDefault="00013656" w:rsidP="000136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DD717A4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2CF4F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7F6A6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Patient Signature : 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_____________________________          </w:t>
      </w:r>
    </w:p>
    <w:p w14:paraId="574DF5FA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E25015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734C8" w14:textId="77777777" w:rsidR="00B51C36" w:rsidRDefault="00B51C36" w:rsidP="00B5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0BFDC" w14:textId="77777777" w:rsidR="00013656" w:rsidRPr="00013656" w:rsidRDefault="00013656" w:rsidP="00013656"/>
    <w:sectPr w:rsidR="00013656" w:rsidRPr="0001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B8C"/>
    <w:multiLevelType w:val="hybridMultilevel"/>
    <w:tmpl w:val="572C8D9A"/>
    <w:lvl w:ilvl="0" w:tplc="E00CEB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56"/>
    <w:rsid w:val="000077DE"/>
    <w:rsid w:val="00013656"/>
    <w:rsid w:val="00072B3C"/>
    <w:rsid w:val="000E4CAE"/>
    <w:rsid w:val="001D080A"/>
    <w:rsid w:val="001D5192"/>
    <w:rsid w:val="002D6675"/>
    <w:rsid w:val="00315A67"/>
    <w:rsid w:val="00333D7A"/>
    <w:rsid w:val="00341113"/>
    <w:rsid w:val="003863F1"/>
    <w:rsid w:val="00501BC3"/>
    <w:rsid w:val="00594307"/>
    <w:rsid w:val="005D46C2"/>
    <w:rsid w:val="00750291"/>
    <w:rsid w:val="00772B35"/>
    <w:rsid w:val="00777DB3"/>
    <w:rsid w:val="007D4360"/>
    <w:rsid w:val="008042DB"/>
    <w:rsid w:val="00852B91"/>
    <w:rsid w:val="00865968"/>
    <w:rsid w:val="009670BD"/>
    <w:rsid w:val="00B51C36"/>
    <w:rsid w:val="00BA4A22"/>
    <w:rsid w:val="00CE543F"/>
    <w:rsid w:val="00D71074"/>
    <w:rsid w:val="00DB1F3D"/>
    <w:rsid w:val="00EF27CB"/>
    <w:rsid w:val="00F01300"/>
    <w:rsid w:val="00F04DBF"/>
    <w:rsid w:val="00F44363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7D05"/>
  <w15:chartTrackingRefBased/>
  <w15:docId w15:val="{CE15AC83-B15A-414A-8A39-D4B0A9F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35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2B35"/>
    <w:rPr>
      <w:rFonts w:eastAsiaTheme="minorEastAs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Lopez</dc:creator>
  <cp:keywords/>
  <dc:description/>
  <cp:lastModifiedBy>Sharon Winkelmann</cp:lastModifiedBy>
  <cp:revision>2</cp:revision>
  <dcterms:created xsi:type="dcterms:W3CDTF">2019-03-28T20:21:00Z</dcterms:created>
  <dcterms:modified xsi:type="dcterms:W3CDTF">2019-03-28T20:21:00Z</dcterms:modified>
</cp:coreProperties>
</file>